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CE" w:rsidRDefault="009A53CE">
      <w:pPr>
        <w:widowControl/>
        <w:spacing w:line="500" w:lineRule="exact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附件</w:t>
      </w:r>
      <w:r>
        <w:rPr>
          <w:rFonts w:ascii="黑体" w:eastAsia="黑体" w:hAnsi="宋体" w:cs="宋体"/>
          <w:b/>
          <w:kern w:val="0"/>
          <w:sz w:val="36"/>
          <w:szCs w:val="36"/>
        </w:rPr>
        <w:t>2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：</w:t>
      </w:r>
    </w:p>
    <w:p w:rsidR="009A53CE" w:rsidRDefault="009A53CE">
      <w:pPr>
        <w:pStyle w:val="NormalWeb"/>
        <w:spacing w:before="0" w:beforeAutospacing="0" w:after="0" w:afterAutospacing="0" w:line="560" w:lineRule="exact"/>
        <w:ind w:rightChars="-124" w:right="-260"/>
        <w:jc w:val="center"/>
        <w:rPr>
          <w:rFonts w:ascii="黑体" w:eastAsia="黑体" w:cs="宋体"/>
          <w:b/>
          <w:sz w:val="36"/>
          <w:szCs w:val="36"/>
        </w:rPr>
      </w:pPr>
      <w:r>
        <w:rPr>
          <w:rFonts w:ascii="黑体" w:eastAsia="黑体" w:hAnsi="宋体" w:cs="宋体" w:hint="eastAsia"/>
          <w:b/>
          <w:sz w:val="36"/>
          <w:szCs w:val="36"/>
        </w:rPr>
        <w:t>“福建省饲料工业协会</w:t>
      </w:r>
      <w:r>
        <w:rPr>
          <w:rFonts w:ascii="黑体" w:eastAsia="黑体" w:hAnsi="宋体" w:cs="宋体"/>
          <w:b/>
          <w:sz w:val="36"/>
          <w:szCs w:val="36"/>
        </w:rPr>
        <w:t>2016</w:t>
      </w:r>
      <w:r>
        <w:rPr>
          <w:rFonts w:ascii="黑体" w:eastAsia="黑体" w:hAnsi="宋体" w:cs="宋体" w:hint="eastAsia"/>
          <w:b/>
          <w:sz w:val="36"/>
          <w:szCs w:val="36"/>
        </w:rPr>
        <w:t>年行业年会”日程表</w:t>
      </w:r>
    </w:p>
    <w:tbl>
      <w:tblPr>
        <w:tblW w:w="14976" w:type="dxa"/>
        <w:jc w:val="center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8"/>
        <w:gridCol w:w="6505"/>
        <w:gridCol w:w="4820"/>
        <w:gridCol w:w="1873"/>
      </w:tblGrid>
      <w:tr w:rsidR="009A53CE">
        <w:trPr>
          <w:trHeight w:val="358"/>
          <w:jc w:val="center"/>
        </w:trPr>
        <w:tc>
          <w:tcPr>
            <w:tcW w:w="1778" w:type="dxa"/>
          </w:tcPr>
          <w:p w:rsidR="009A53CE" w:rsidRDefault="009A53C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6505" w:type="dxa"/>
          </w:tcPr>
          <w:p w:rsidR="009A53CE" w:rsidRDefault="009A53C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报告主题</w:t>
            </w:r>
          </w:p>
        </w:tc>
        <w:tc>
          <w:tcPr>
            <w:tcW w:w="4820" w:type="dxa"/>
          </w:tcPr>
          <w:p w:rsidR="009A53CE" w:rsidRDefault="009A53C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演讲嘉宾</w:t>
            </w:r>
          </w:p>
        </w:tc>
        <w:tc>
          <w:tcPr>
            <w:tcW w:w="1873" w:type="dxa"/>
          </w:tcPr>
          <w:p w:rsidR="009A53CE" w:rsidRDefault="009A53C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</w:tc>
      </w:tr>
      <w:tr w:rsidR="009A53CE">
        <w:trPr>
          <w:trHeight w:val="319"/>
          <w:jc w:val="center"/>
        </w:trPr>
        <w:tc>
          <w:tcPr>
            <w:tcW w:w="13103" w:type="dxa"/>
            <w:gridSpan w:val="3"/>
          </w:tcPr>
          <w:p w:rsidR="009A53CE" w:rsidRDefault="009A53CE">
            <w:pPr>
              <w:tabs>
                <w:tab w:val="left" w:pos="9172"/>
              </w:tabs>
              <w:spacing w:line="480" w:lineRule="exact"/>
              <w:jc w:val="center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2"/>
                <w:attr w:name="Year" w:val="2016"/>
              </w:smartTagPr>
              <w:r>
                <w:rPr>
                  <w:rFonts w:ascii="宋体" w:hAnsi="宋体"/>
                  <w:sz w:val="24"/>
                </w:rPr>
                <w:t>2016</w:t>
              </w:r>
              <w:r>
                <w:rPr>
                  <w:rFonts w:ascii="宋体" w:hAnsi="宋体" w:hint="eastAsia"/>
                  <w:sz w:val="24"/>
                </w:rPr>
                <w:t>年</w:t>
              </w:r>
              <w:r>
                <w:rPr>
                  <w:rFonts w:ascii="宋体" w:hAnsi="宋体"/>
                  <w:sz w:val="24"/>
                </w:rPr>
                <w:t>12</w:t>
              </w:r>
              <w:r>
                <w:rPr>
                  <w:rFonts w:ascii="宋体" w:hAnsi="宋体" w:hint="eastAsia"/>
                  <w:sz w:val="24"/>
                </w:rPr>
                <w:t>月</w:t>
              </w:r>
              <w:r>
                <w:rPr>
                  <w:rFonts w:ascii="宋体" w:hAnsi="宋体"/>
                  <w:sz w:val="24"/>
                </w:rPr>
                <w:t>5</w:t>
              </w:r>
              <w:r>
                <w:rPr>
                  <w:rFonts w:ascii="宋体" w:hAnsi="宋体" w:hint="eastAsia"/>
                  <w:sz w:val="24"/>
                </w:rPr>
                <w:t>日</w:t>
              </w:r>
            </w:smartTag>
            <w:r>
              <w:rPr>
                <w:rFonts w:ascii="宋体" w:hAnsi="宋体" w:hint="eastAsia"/>
                <w:sz w:val="24"/>
              </w:rPr>
              <w:t>下午报到</w:t>
            </w:r>
          </w:p>
        </w:tc>
        <w:tc>
          <w:tcPr>
            <w:tcW w:w="1873" w:type="dxa"/>
          </w:tcPr>
          <w:p w:rsidR="009A53CE" w:rsidRDefault="009A53CE">
            <w:pPr>
              <w:tabs>
                <w:tab w:val="left" w:pos="9172"/>
              </w:tabs>
              <w:spacing w:line="480" w:lineRule="exact"/>
              <w:ind w:leftChars="-20" w:left="-42" w:rightChars="-20" w:right="-42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西湖宾馆贵宾楼</w:t>
            </w:r>
          </w:p>
        </w:tc>
      </w:tr>
      <w:tr w:rsidR="009A53CE">
        <w:trPr>
          <w:cantSplit/>
          <w:jc w:val="center"/>
        </w:trPr>
        <w:tc>
          <w:tcPr>
            <w:tcW w:w="13103" w:type="dxa"/>
            <w:gridSpan w:val="3"/>
          </w:tcPr>
          <w:p w:rsidR="009A53CE" w:rsidRDefault="009A53C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2"/>
                <w:attr w:name="Year" w:val="2016"/>
              </w:smartTagPr>
              <w:r>
                <w:rPr>
                  <w:rFonts w:ascii="宋体" w:hAnsi="宋体"/>
                  <w:sz w:val="24"/>
                </w:rPr>
                <w:t>2016</w:t>
              </w:r>
              <w:r>
                <w:rPr>
                  <w:rFonts w:ascii="宋体" w:hAnsi="宋体" w:hint="eastAsia"/>
                  <w:sz w:val="24"/>
                </w:rPr>
                <w:t>年</w:t>
              </w:r>
              <w:r>
                <w:rPr>
                  <w:rFonts w:ascii="宋体" w:hAnsi="宋体"/>
                  <w:sz w:val="24"/>
                </w:rPr>
                <w:t>12</w:t>
              </w:r>
              <w:r>
                <w:rPr>
                  <w:rFonts w:ascii="宋体" w:hAnsi="宋体" w:hint="eastAsia"/>
                  <w:sz w:val="24"/>
                </w:rPr>
                <w:t>月</w:t>
              </w:r>
              <w:r>
                <w:rPr>
                  <w:rFonts w:ascii="宋体" w:hAnsi="宋体"/>
                  <w:sz w:val="24"/>
                </w:rPr>
                <w:t>6</w:t>
              </w:r>
              <w:r>
                <w:rPr>
                  <w:rFonts w:ascii="宋体" w:hAnsi="宋体" w:hint="eastAsia"/>
                  <w:sz w:val="24"/>
                </w:rPr>
                <w:t>日</w:t>
              </w:r>
            </w:smartTag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1873" w:type="dxa"/>
            <w:vMerge w:val="restart"/>
            <w:vAlign w:val="center"/>
          </w:tcPr>
          <w:p w:rsidR="009A53CE" w:rsidRDefault="009A53C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福建会堂</w:t>
            </w:r>
          </w:p>
          <w:p w:rsidR="009A53CE" w:rsidRDefault="009A53C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五楼会议室</w:t>
            </w:r>
          </w:p>
        </w:tc>
      </w:tr>
      <w:tr w:rsidR="009A53CE">
        <w:trPr>
          <w:cantSplit/>
          <w:trHeight w:val="1711"/>
          <w:jc w:val="center"/>
        </w:trPr>
        <w:tc>
          <w:tcPr>
            <w:tcW w:w="1778" w:type="dxa"/>
            <w:vAlign w:val="center"/>
          </w:tcPr>
          <w:p w:rsidR="009A53CE" w:rsidRDefault="009A53CE">
            <w:pPr>
              <w:tabs>
                <w:tab w:val="left" w:pos="9172"/>
              </w:tabs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8:30</w:t>
            </w:r>
            <w:r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/>
                <w:sz w:val="24"/>
              </w:rPr>
              <w:t>10:00</w:t>
            </w:r>
          </w:p>
        </w:tc>
        <w:tc>
          <w:tcPr>
            <w:tcW w:w="11325" w:type="dxa"/>
            <w:gridSpan w:val="2"/>
            <w:vAlign w:val="center"/>
          </w:tcPr>
          <w:p w:rsidR="009A53CE" w:rsidRDefault="009A53C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理事会议程</w:t>
            </w:r>
          </w:p>
          <w:p w:rsidR="009A53CE" w:rsidRPr="001870D2" w:rsidRDefault="009A53CE" w:rsidP="001870D2">
            <w:pPr>
              <w:spacing w:line="400" w:lineRule="exact"/>
              <w:ind w:firstLineChars="250" w:firstLine="600"/>
              <w:jc w:val="left"/>
              <w:rPr>
                <w:rFonts w:ascii="新宋体" w:eastAsia="新宋体" w:hAnsi="新宋体"/>
                <w:sz w:val="24"/>
              </w:rPr>
            </w:pPr>
            <w:r w:rsidRPr="001870D2">
              <w:rPr>
                <w:rFonts w:ascii="新宋体" w:eastAsia="新宋体" w:hAnsi="新宋体"/>
                <w:sz w:val="24"/>
              </w:rPr>
              <w:t>1</w:t>
            </w:r>
            <w:r w:rsidRPr="001870D2">
              <w:rPr>
                <w:rFonts w:ascii="新宋体" w:eastAsia="新宋体" w:hAnsi="新宋体" w:hint="eastAsia"/>
                <w:sz w:val="24"/>
              </w:rPr>
              <w:t>、报告协会一年来的工作情况及明年工作安排。</w:t>
            </w:r>
          </w:p>
          <w:p w:rsidR="009A53CE" w:rsidRPr="001870D2" w:rsidRDefault="009A53CE" w:rsidP="001870D2">
            <w:pPr>
              <w:spacing w:line="400" w:lineRule="exact"/>
              <w:ind w:firstLineChars="250" w:firstLine="600"/>
              <w:rPr>
                <w:rFonts w:ascii="新宋体" w:eastAsia="新宋体" w:hAnsi="新宋体"/>
                <w:sz w:val="24"/>
              </w:rPr>
            </w:pPr>
            <w:r w:rsidRPr="001870D2">
              <w:rPr>
                <w:rFonts w:ascii="新宋体" w:eastAsia="新宋体" w:hAnsi="新宋体"/>
                <w:sz w:val="24"/>
              </w:rPr>
              <w:t>2</w:t>
            </w:r>
            <w:r w:rsidRPr="001870D2">
              <w:rPr>
                <w:rFonts w:ascii="新宋体" w:eastAsia="新宋体" w:hAnsi="新宋体" w:hint="eastAsia"/>
                <w:sz w:val="24"/>
              </w:rPr>
              <w:t>、增补理事、常务理事、副秘书长。</w:t>
            </w:r>
          </w:p>
          <w:p w:rsidR="009A53CE" w:rsidRPr="001870D2" w:rsidRDefault="009A53CE" w:rsidP="001870D2">
            <w:pPr>
              <w:spacing w:line="400" w:lineRule="exact"/>
              <w:ind w:firstLineChars="250" w:firstLine="600"/>
              <w:rPr>
                <w:rFonts w:ascii="新宋体" w:eastAsia="新宋体" w:hAnsi="新宋体"/>
                <w:sz w:val="24"/>
              </w:rPr>
            </w:pPr>
            <w:r w:rsidRPr="001870D2">
              <w:rPr>
                <w:rFonts w:ascii="新宋体" w:eastAsia="新宋体" w:hAnsi="新宋体"/>
                <w:sz w:val="24"/>
              </w:rPr>
              <w:t>3</w:t>
            </w:r>
            <w:r w:rsidRPr="001870D2">
              <w:rPr>
                <w:rFonts w:ascii="新宋体" w:eastAsia="新宋体" w:hAnsi="新宋体" w:hint="eastAsia"/>
                <w:sz w:val="24"/>
              </w:rPr>
              <w:t>、报告</w:t>
            </w:r>
            <w:r w:rsidRPr="001870D2">
              <w:rPr>
                <w:rFonts w:ascii="新宋体" w:eastAsia="新宋体" w:hAnsi="新宋体"/>
                <w:sz w:val="24"/>
              </w:rPr>
              <w:t>2016</w:t>
            </w:r>
            <w:r w:rsidRPr="001870D2">
              <w:rPr>
                <w:rFonts w:ascii="新宋体" w:eastAsia="新宋体" w:hAnsi="新宋体" w:hint="eastAsia"/>
                <w:sz w:val="24"/>
              </w:rPr>
              <w:t>年度财务收支情况。</w:t>
            </w:r>
          </w:p>
          <w:p w:rsidR="009A53CE" w:rsidRPr="001870D2" w:rsidRDefault="009A53CE" w:rsidP="001870D2">
            <w:pPr>
              <w:spacing w:line="400" w:lineRule="exact"/>
              <w:ind w:firstLineChars="250" w:firstLine="600"/>
              <w:rPr>
                <w:rFonts w:ascii="新宋体" w:eastAsia="新宋体" w:hAnsi="新宋体"/>
                <w:sz w:val="24"/>
              </w:rPr>
            </w:pPr>
            <w:r w:rsidRPr="001870D2">
              <w:rPr>
                <w:rFonts w:ascii="新宋体" w:eastAsia="新宋体" w:hAnsi="新宋体"/>
                <w:sz w:val="24"/>
              </w:rPr>
              <w:t>4</w:t>
            </w:r>
            <w:r w:rsidRPr="001870D2">
              <w:rPr>
                <w:rFonts w:ascii="新宋体" w:eastAsia="新宋体" w:hAnsi="新宋体" w:hint="eastAsia"/>
                <w:sz w:val="24"/>
              </w:rPr>
              <w:t>、副会长变更情况通报及通过新会员。</w:t>
            </w:r>
          </w:p>
        </w:tc>
        <w:tc>
          <w:tcPr>
            <w:tcW w:w="1873" w:type="dxa"/>
            <w:vMerge/>
          </w:tcPr>
          <w:p w:rsidR="009A53CE" w:rsidRDefault="009A53CE">
            <w:pPr>
              <w:tabs>
                <w:tab w:val="left" w:pos="9172"/>
              </w:tabs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9A53CE"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9A53CE" w:rsidRDefault="009A53CE">
            <w:pPr>
              <w:tabs>
                <w:tab w:val="left" w:pos="9172"/>
              </w:tabs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10:00</w:t>
            </w:r>
            <w:r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/>
                <w:sz w:val="24"/>
              </w:rPr>
              <w:t>11:00</w:t>
            </w:r>
          </w:p>
        </w:tc>
        <w:tc>
          <w:tcPr>
            <w:tcW w:w="6505" w:type="dxa"/>
            <w:vAlign w:val="center"/>
          </w:tcPr>
          <w:p w:rsidR="009A53CE" w:rsidRDefault="009A53CE">
            <w:pPr>
              <w:spacing w:line="480" w:lineRule="exact"/>
              <w:ind w:leftChars="17" w:left="396" w:hangingChars="150" w:hanging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我国特种水产配合饲料的现状与发展态势</w:t>
            </w:r>
          </w:p>
        </w:tc>
        <w:tc>
          <w:tcPr>
            <w:tcW w:w="4820" w:type="dxa"/>
            <w:vAlign w:val="center"/>
          </w:tcPr>
          <w:p w:rsidR="009A53CE" w:rsidRDefault="009A53CE">
            <w:pPr>
              <w:spacing w:line="480" w:lineRule="exact"/>
              <w:ind w:leftChars="17" w:left="396" w:hangingChars="150" w:hanging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厦门大学海洋与地球学院艾春香博士</w:t>
            </w:r>
          </w:p>
        </w:tc>
        <w:tc>
          <w:tcPr>
            <w:tcW w:w="1873" w:type="dxa"/>
            <w:vMerge/>
            <w:vAlign w:val="center"/>
          </w:tcPr>
          <w:p w:rsidR="009A53CE" w:rsidRDefault="009A53CE">
            <w:pPr>
              <w:tabs>
                <w:tab w:val="left" w:pos="9172"/>
              </w:tabs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9A53CE">
        <w:trPr>
          <w:cantSplit/>
          <w:trHeight w:val="355"/>
          <w:jc w:val="center"/>
        </w:trPr>
        <w:tc>
          <w:tcPr>
            <w:tcW w:w="1778" w:type="dxa"/>
          </w:tcPr>
          <w:p w:rsidR="009A53CE" w:rsidRDefault="009A53CE">
            <w:pPr>
              <w:tabs>
                <w:tab w:val="left" w:pos="9172"/>
              </w:tabs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11:00</w:t>
            </w:r>
            <w:r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/>
                <w:sz w:val="24"/>
              </w:rPr>
              <w:t>12:00</w:t>
            </w:r>
          </w:p>
        </w:tc>
        <w:tc>
          <w:tcPr>
            <w:tcW w:w="6505" w:type="dxa"/>
            <w:vAlign w:val="center"/>
          </w:tcPr>
          <w:p w:rsidR="009A53CE" w:rsidRDefault="009A53CE">
            <w:pPr>
              <w:spacing w:line="480" w:lineRule="exact"/>
              <w:rPr>
                <w:rFonts w:ascii="宋体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</w:rPr>
              <w:t>如何突破性提高有机酸和植物提取物的抗菌能力</w:t>
            </w:r>
          </w:p>
        </w:tc>
        <w:tc>
          <w:tcPr>
            <w:tcW w:w="4820" w:type="dxa"/>
            <w:vAlign w:val="center"/>
          </w:tcPr>
          <w:p w:rsidR="009A53CE" w:rsidRDefault="009A53CE">
            <w:pPr>
              <w:tabs>
                <w:tab w:val="left" w:pos="9172"/>
              </w:tabs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百奥明（上海）有限公司陈伟光高级畜牧师</w:t>
            </w:r>
          </w:p>
        </w:tc>
        <w:tc>
          <w:tcPr>
            <w:tcW w:w="1873" w:type="dxa"/>
            <w:vMerge/>
          </w:tcPr>
          <w:p w:rsidR="009A53CE" w:rsidRDefault="009A53CE">
            <w:pPr>
              <w:tabs>
                <w:tab w:val="left" w:pos="9172"/>
              </w:tabs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9A53CE">
        <w:trPr>
          <w:cantSplit/>
          <w:trHeight w:val="291"/>
          <w:jc w:val="center"/>
        </w:trPr>
        <w:tc>
          <w:tcPr>
            <w:tcW w:w="1778" w:type="dxa"/>
          </w:tcPr>
          <w:p w:rsidR="009A53CE" w:rsidRDefault="009A53CE">
            <w:pPr>
              <w:tabs>
                <w:tab w:val="left" w:pos="9172"/>
              </w:tabs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12:00</w:t>
            </w:r>
            <w:r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/>
                <w:sz w:val="24"/>
              </w:rPr>
              <w:t>13:00</w:t>
            </w:r>
          </w:p>
        </w:tc>
        <w:tc>
          <w:tcPr>
            <w:tcW w:w="11325" w:type="dxa"/>
            <w:gridSpan w:val="2"/>
            <w:vAlign w:val="center"/>
          </w:tcPr>
          <w:p w:rsidR="009A53CE" w:rsidRDefault="009A53CE">
            <w:pPr>
              <w:tabs>
                <w:tab w:val="left" w:pos="9172"/>
              </w:tabs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餐</w:t>
            </w:r>
          </w:p>
        </w:tc>
        <w:tc>
          <w:tcPr>
            <w:tcW w:w="1873" w:type="dxa"/>
          </w:tcPr>
          <w:p w:rsidR="009A53CE" w:rsidRDefault="009A53CE">
            <w:pPr>
              <w:tabs>
                <w:tab w:val="left" w:pos="9172"/>
              </w:tabs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贵宾楼</w:t>
            </w:r>
            <w:r>
              <w:rPr>
                <w:rFonts w:ascii="宋体" w:hAnsi="宋体" w:hint="eastAsia"/>
                <w:color w:val="000000"/>
                <w:sz w:val="24"/>
              </w:rPr>
              <w:t>凌波厅</w:t>
            </w:r>
          </w:p>
        </w:tc>
      </w:tr>
      <w:tr w:rsidR="009A53CE">
        <w:trPr>
          <w:cantSplit/>
          <w:jc w:val="center"/>
        </w:trPr>
        <w:tc>
          <w:tcPr>
            <w:tcW w:w="1778" w:type="dxa"/>
          </w:tcPr>
          <w:p w:rsidR="009A53CE" w:rsidRDefault="009A53CE">
            <w:pPr>
              <w:tabs>
                <w:tab w:val="left" w:pos="9172"/>
              </w:tabs>
              <w:spacing w:line="480" w:lineRule="exact"/>
              <w:rPr>
                <w:rFonts w:ascii="宋体"/>
                <w:sz w:val="24"/>
              </w:rPr>
            </w:pPr>
          </w:p>
        </w:tc>
        <w:tc>
          <w:tcPr>
            <w:tcW w:w="11325" w:type="dxa"/>
            <w:gridSpan w:val="2"/>
          </w:tcPr>
          <w:p w:rsidR="009A53CE" w:rsidRDefault="009A53CE">
            <w:pPr>
              <w:tabs>
                <w:tab w:val="left" w:pos="9172"/>
              </w:tabs>
              <w:spacing w:line="480" w:lineRule="exact"/>
              <w:jc w:val="center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2"/>
                <w:attr w:name="Year" w:val="2016"/>
              </w:smartTagPr>
              <w:r>
                <w:rPr>
                  <w:rFonts w:ascii="宋体" w:hAnsi="宋体"/>
                  <w:sz w:val="24"/>
                </w:rPr>
                <w:t>2016</w:t>
              </w:r>
              <w:r>
                <w:rPr>
                  <w:rFonts w:ascii="宋体" w:hAnsi="宋体" w:hint="eastAsia"/>
                  <w:sz w:val="24"/>
                </w:rPr>
                <w:t>年</w:t>
              </w:r>
              <w:r>
                <w:rPr>
                  <w:rFonts w:ascii="宋体" w:hAnsi="宋体"/>
                  <w:sz w:val="24"/>
                </w:rPr>
                <w:t>12</w:t>
              </w:r>
              <w:r>
                <w:rPr>
                  <w:rFonts w:ascii="宋体" w:hAnsi="宋体" w:hint="eastAsia"/>
                  <w:sz w:val="24"/>
                </w:rPr>
                <w:t>月</w:t>
              </w:r>
              <w:r>
                <w:rPr>
                  <w:rFonts w:ascii="宋体" w:hAnsi="宋体"/>
                  <w:sz w:val="24"/>
                </w:rPr>
                <w:t>6</w:t>
              </w:r>
              <w:r>
                <w:rPr>
                  <w:rFonts w:ascii="宋体" w:hAnsi="宋体" w:hint="eastAsia"/>
                  <w:sz w:val="24"/>
                </w:rPr>
                <w:t>日</w:t>
              </w:r>
            </w:smartTag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1873" w:type="dxa"/>
            <w:vMerge w:val="restart"/>
            <w:vAlign w:val="center"/>
          </w:tcPr>
          <w:p w:rsidR="009A53CE" w:rsidRDefault="009A53C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福建会堂</w:t>
            </w:r>
          </w:p>
          <w:p w:rsidR="009A53CE" w:rsidRDefault="009A53C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五楼会议室</w:t>
            </w:r>
          </w:p>
        </w:tc>
      </w:tr>
      <w:tr w:rsidR="009A53CE">
        <w:trPr>
          <w:cantSplit/>
          <w:jc w:val="center"/>
        </w:trPr>
        <w:tc>
          <w:tcPr>
            <w:tcW w:w="1778" w:type="dxa"/>
            <w:vAlign w:val="center"/>
          </w:tcPr>
          <w:p w:rsidR="009A53CE" w:rsidRDefault="009A53CE">
            <w:pPr>
              <w:tabs>
                <w:tab w:val="left" w:pos="9172"/>
              </w:tabs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14:30</w:t>
            </w:r>
            <w:r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/>
                <w:sz w:val="24"/>
              </w:rPr>
              <w:t>15:30</w:t>
            </w:r>
          </w:p>
        </w:tc>
        <w:tc>
          <w:tcPr>
            <w:tcW w:w="6505" w:type="dxa"/>
            <w:vAlign w:val="center"/>
          </w:tcPr>
          <w:p w:rsidR="009A53CE" w:rsidRDefault="009A53CE">
            <w:pPr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无抗时代饲料企业的应对之策</w:t>
            </w:r>
          </w:p>
        </w:tc>
        <w:tc>
          <w:tcPr>
            <w:tcW w:w="4820" w:type="dxa"/>
            <w:vAlign w:val="center"/>
          </w:tcPr>
          <w:p w:rsidR="009A53CE" w:rsidRDefault="009A53CE">
            <w:pPr>
              <w:tabs>
                <w:tab w:val="left" w:pos="9172"/>
              </w:tabs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广州天科生物科技有限公司滕冰总工程师</w:t>
            </w:r>
          </w:p>
        </w:tc>
        <w:tc>
          <w:tcPr>
            <w:tcW w:w="1873" w:type="dxa"/>
            <w:vMerge/>
          </w:tcPr>
          <w:p w:rsidR="009A53CE" w:rsidRDefault="009A53CE">
            <w:pPr>
              <w:tabs>
                <w:tab w:val="left" w:pos="9172"/>
              </w:tabs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9A53CE">
        <w:trPr>
          <w:cantSplit/>
          <w:jc w:val="center"/>
        </w:trPr>
        <w:tc>
          <w:tcPr>
            <w:tcW w:w="1778" w:type="dxa"/>
            <w:vAlign w:val="center"/>
          </w:tcPr>
          <w:p w:rsidR="009A53CE" w:rsidRDefault="009A53CE">
            <w:pPr>
              <w:tabs>
                <w:tab w:val="left" w:pos="9172"/>
              </w:tabs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15:30</w:t>
            </w:r>
            <w:r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/>
                <w:sz w:val="24"/>
              </w:rPr>
              <w:t>16:30</w:t>
            </w:r>
          </w:p>
        </w:tc>
        <w:tc>
          <w:tcPr>
            <w:tcW w:w="6505" w:type="dxa"/>
            <w:vAlign w:val="center"/>
          </w:tcPr>
          <w:p w:rsidR="009A53CE" w:rsidRDefault="009A53CE">
            <w:pPr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生物制剂在饲料中应用的价值点分析</w:t>
            </w:r>
          </w:p>
        </w:tc>
        <w:tc>
          <w:tcPr>
            <w:tcW w:w="4820" w:type="dxa"/>
            <w:vAlign w:val="center"/>
          </w:tcPr>
          <w:p w:rsidR="009A53CE" w:rsidRDefault="009A53CE">
            <w:pPr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北京科为博生物科技有限公司李兆勇博士</w:t>
            </w:r>
          </w:p>
        </w:tc>
        <w:tc>
          <w:tcPr>
            <w:tcW w:w="1873" w:type="dxa"/>
            <w:vMerge/>
            <w:vAlign w:val="center"/>
          </w:tcPr>
          <w:p w:rsidR="009A53CE" w:rsidRDefault="009A53CE">
            <w:pPr>
              <w:tabs>
                <w:tab w:val="left" w:pos="9172"/>
              </w:tabs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9A53CE">
        <w:trPr>
          <w:cantSplit/>
          <w:trHeight w:val="320"/>
          <w:jc w:val="center"/>
        </w:trPr>
        <w:tc>
          <w:tcPr>
            <w:tcW w:w="1778" w:type="dxa"/>
            <w:vAlign w:val="center"/>
          </w:tcPr>
          <w:p w:rsidR="009A53CE" w:rsidRDefault="009A53CE">
            <w:pPr>
              <w:tabs>
                <w:tab w:val="left" w:pos="9172"/>
              </w:tabs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16:30</w:t>
            </w:r>
            <w:r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/>
                <w:sz w:val="24"/>
              </w:rPr>
              <w:t>16:50</w:t>
            </w:r>
          </w:p>
        </w:tc>
        <w:tc>
          <w:tcPr>
            <w:tcW w:w="11325" w:type="dxa"/>
            <w:gridSpan w:val="2"/>
            <w:vAlign w:val="center"/>
          </w:tcPr>
          <w:p w:rsidR="009A53CE" w:rsidRDefault="009A53CE">
            <w:pPr>
              <w:tabs>
                <w:tab w:val="left" w:pos="9172"/>
              </w:tabs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会间休息</w:t>
            </w:r>
          </w:p>
        </w:tc>
        <w:tc>
          <w:tcPr>
            <w:tcW w:w="1873" w:type="dxa"/>
            <w:vMerge/>
          </w:tcPr>
          <w:p w:rsidR="009A53CE" w:rsidRDefault="009A53CE">
            <w:pPr>
              <w:tabs>
                <w:tab w:val="left" w:pos="9172"/>
              </w:tabs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9A53CE">
        <w:trPr>
          <w:cantSplit/>
          <w:jc w:val="center"/>
        </w:trPr>
        <w:tc>
          <w:tcPr>
            <w:tcW w:w="1778" w:type="dxa"/>
            <w:vAlign w:val="center"/>
          </w:tcPr>
          <w:p w:rsidR="009A53CE" w:rsidRDefault="009A53CE">
            <w:pPr>
              <w:tabs>
                <w:tab w:val="left" w:pos="9172"/>
              </w:tabs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16:50</w:t>
            </w:r>
            <w:r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/>
                <w:sz w:val="24"/>
              </w:rPr>
              <w:t>17:50</w:t>
            </w:r>
          </w:p>
        </w:tc>
        <w:tc>
          <w:tcPr>
            <w:tcW w:w="6505" w:type="dxa"/>
            <w:vAlign w:val="center"/>
          </w:tcPr>
          <w:p w:rsidR="009A53CE" w:rsidRDefault="009A53CE">
            <w:pPr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苄基异喹啉类生物碱与肠道菌群的调控</w:t>
            </w:r>
          </w:p>
        </w:tc>
        <w:tc>
          <w:tcPr>
            <w:tcW w:w="4820" w:type="dxa"/>
            <w:vAlign w:val="center"/>
          </w:tcPr>
          <w:p w:rsidR="009A53CE" w:rsidRDefault="009A53CE">
            <w:pPr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湖南农业大学曾建国教授、博士生导师</w:t>
            </w:r>
          </w:p>
        </w:tc>
        <w:tc>
          <w:tcPr>
            <w:tcW w:w="1873" w:type="dxa"/>
            <w:vMerge/>
            <w:vAlign w:val="center"/>
          </w:tcPr>
          <w:p w:rsidR="009A53CE" w:rsidRDefault="009A53CE">
            <w:pPr>
              <w:tabs>
                <w:tab w:val="left" w:pos="9172"/>
              </w:tabs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9A53CE">
        <w:trPr>
          <w:cantSplit/>
          <w:jc w:val="center"/>
        </w:trPr>
        <w:tc>
          <w:tcPr>
            <w:tcW w:w="1778" w:type="dxa"/>
            <w:vAlign w:val="center"/>
          </w:tcPr>
          <w:p w:rsidR="009A53CE" w:rsidRDefault="009A53C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18:00</w:t>
            </w:r>
            <w:r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/>
                <w:sz w:val="24"/>
              </w:rPr>
              <w:t>20:30</w:t>
            </w:r>
          </w:p>
        </w:tc>
        <w:tc>
          <w:tcPr>
            <w:tcW w:w="11325" w:type="dxa"/>
            <w:gridSpan w:val="2"/>
            <w:vAlign w:val="center"/>
          </w:tcPr>
          <w:p w:rsidR="009A53CE" w:rsidRDefault="009A53CE">
            <w:pPr>
              <w:tabs>
                <w:tab w:val="left" w:pos="9172"/>
              </w:tabs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福建天马科技集团股份有限公司答谢晚宴</w:t>
            </w:r>
          </w:p>
        </w:tc>
        <w:tc>
          <w:tcPr>
            <w:tcW w:w="1873" w:type="dxa"/>
          </w:tcPr>
          <w:p w:rsidR="009A53CE" w:rsidRDefault="009A53CE">
            <w:pPr>
              <w:tabs>
                <w:tab w:val="left" w:pos="9172"/>
              </w:tabs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贵宾楼</w:t>
            </w:r>
            <w:r>
              <w:rPr>
                <w:rFonts w:ascii="宋体" w:hAnsi="宋体" w:hint="eastAsia"/>
                <w:color w:val="000000"/>
                <w:sz w:val="24"/>
              </w:rPr>
              <w:t>凌波厅</w:t>
            </w:r>
          </w:p>
        </w:tc>
      </w:tr>
    </w:tbl>
    <w:p w:rsidR="009A53CE" w:rsidRDefault="009A53CE" w:rsidP="00454C2E"/>
    <w:sectPr w:rsidR="009A53CE" w:rsidSect="00454C2E">
      <w:headerReference w:type="default" r:id="rId6"/>
      <w:pgSz w:w="16838" w:h="11906" w:orient="landscape"/>
      <w:pgMar w:top="1366" w:right="1400" w:bottom="1406" w:left="1400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3CE" w:rsidRDefault="009A53CE" w:rsidP="00E25FB6">
      <w:r>
        <w:separator/>
      </w:r>
    </w:p>
  </w:endnote>
  <w:endnote w:type="continuationSeparator" w:id="0">
    <w:p w:rsidR="009A53CE" w:rsidRDefault="009A53CE" w:rsidP="00E2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3CE" w:rsidRDefault="009A53CE" w:rsidP="00E25FB6">
      <w:r>
        <w:separator/>
      </w:r>
    </w:p>
  </w:footnote>
  <w:footnote w:type="continuationSeparator" w:id="0">
    <w:p w:rsidR="009A53CE" w:rsidRDefault="009A53CE" w:rsidP="00E2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CE" w:rsidRDefault="009A53CE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4FAE"/>
    <w:rsid w:val="000131CF"/>
    <w:rsid w:val="0001782D"/>
    <w:rsid w:val="000444F6"/>
    <w:rsid w:val="00045892"/>
    <w:rsid w:val="000508F5"/>
    <w:rsid w:val="0005537B"/>
    <w:rsid w:val="00061D57"/>
    <w:rsid w:val="000958B3"/>
    <w:rsid w:val="000A0059"/>
    <w:rsid w:val="000A1A78"/>
    <w:rsid w:val="000A7E48"/>
    <w:rsid w:val="000B4BCA"/>
    <w:rsid w:val="000D477A"/>
    <w:rsid w:val="000E052B"/>
    <w:rsid w:val="000E0D27"/>
    <w:rsid w:val="000E6CE0"/>
    <w:rsid w:val="00100026"/>
    <w:rsid w:val="00122A01"/>
    <w:rsid w:val="00123858"/>
    <w:rsid w:val="00125FB7"/>
    <w:rsid w:val="00134ACE"/>
    <w:rsid w:val="001356E5"/>
    <w:rsid w:val="00137D30"/>
    <w:rsid w:val="00154A64"/>
    <w:rsid w:val="00155B23"/>
    <w:rsid w:val="00161515"/>
    <w:rsid w:val="00170F23"/>
    <w:rsid w:val="00172A27"/>
    <w:rsid w:val="00181DB7"/>
    <w:rsid w:val="001827C4"/>
    <w:rsid w:val="001870D2"/>
    <w:rsid w:val="00193AE4"/>
    <w:rsid w:val="001A378C"/>
    <w:rsid w:val="001B31CD"/>
    <w:rsid w:val="001B627C"/>
    <w:rsid w:val="001D3EFD"/>
    <w:rsid w:val="001E0C37"/>
    <w:rsid w:val="001E5296"/>
    <w:rsid w:val="001F7745"/>
    <w:rsid w:val="00215029"/>
    <w:rsid w:val="00224536"/>
    <w:rsid w:val="00225E96"/>
    <w:rsid w:val="00237469"/>
    <w:rsid w:val="00247627"/>
    <w:rsid w:val="00263F9F"/>
    <w:rsid w:val="00266698"/>
    <w:rsid w:val="002666C9"/>
    <w:rsid w:val="0026767B"/>
    <w:rsid w:val="00273C2D"/>
    <w:rsid w:val="00286556"/>
    <w:rsid w:val="002A3ED8"/>
    <w:rsid w:val="002A549A"/>
    <w:rsid w:val="002A5DDF"/>
    <w:rsid w:val="002D340C"/>
    <w:rsid w:val="002E0703"/>
    <w:rsid w:val="002E3D71"/>
    <w:rsid w:val="002F1D21"/>
    <w:rsid w:val="00303670"/>
    <w:rsid w:val="003102CC"/>
    <w:rsid w:val="00325724"/>
    <w:rsid w:val="0033015D"/>
    <w:rsid w:val="003304D9"/>
    <w:rsid w:val="003363F0"/>
    <w:rsid w:val="00336635"/>
    <w:rsid w:val="00337DDA"/>
    <w:rsid w:val="00346F34"/>
    <w:rsid w:val="003502E6"/>
    <w:rsid w:val="0036671C"/>
    <w:rsid w:val="0037618F"/>
    <w:rsid w:val="003814E6"/>
    <w:rsid w:val="00381E2A"/>
    <w:rsid w:val="00392E71"/>
    <w:rsid w:val="003D5681"/>
    <w:rsid w:val="003E1753"/>
    <w:rsid w:val="003F5571"/>
    <w:rsid w:val="003F719A"/>
    <w:rsid w:val="003F7BF7"/>
    <w:rsid w:val="00401BAE"/>
    <w:rsid w:val="0040248C"/>
    <w:rsid w:val="00402B08"/>
    <w:rsid w:val="00404F04"/>
    <w:rsid w:val="004267CE"/>
    <w:rsid w:val="00440A74"/>
    <w:rsid w:val="00441009"/>
    <w:rsid w:val="00454C2E"/>
    <w:rsid w:val="0045604A"/>
    <w:rsid w:val="0046081E"/>
    <w:rsid w:val="00467935"/>
    <w:rsid w:val="00471D44"/>
    <w:rsid w:val="0048682D"/>
    <w:rsid w:val="00490E2A"/>
    <w:rsid w:val="004A1689"/>
    <w:rsid w:val="004A2D77"/>
    <w:rsid w:val="004A635B"/>
    <w:rsid w:val="004B4835"/>
    <w:rsid w:val="004B4FB4"/>
    <w:rsid w:val="004C2354"/>
    <w:rsid w:val="004C3855"/>
    <w:rsid w:val="004C4298"/>
    <w:rsid w:val="004C5822"/>
    <w:rsid w:val="004D4507"/>
    <w:rsid w:val="004D51D6"/>
    <w:rsid w:val="0051350C"/>
    <w:rsid w:val="00514452"/>
    <w:rsid w:val="00516964"/>
    <w:rsid w:val="00524004"/>
    <w:rsid w:val="005276A4"/>
    <w:rsid w:val="005326A1"/>
    <w:rsid w:val="0053434D"/>
    <w:rsid w:val="00541D42"/>
    <w:rsid w:val="005444D3"/>
    <w:rsid w:val="00557418"/>
    <w:rsid w:val="0057497D"/>
    <w:rsid w:val="00590A74"/>
    <w:rsid w:val="0059278A"/>
    <w:rsid w:val="00594158"/>
    <w:rsid w:val="00597DCE"/>
    <w:rsid w:val="005A612A"/>
    <w:rsid w:val="005A7901"/>
    <w:rsid w:val="005C5240"/>
    <w:rsid w:val="005D77BE"/>
    <w:rsid w:val="005E5F56"/>
    <w:rsid w:val="006024D4"/>
    <w:rsid w:val="00604577"/>
    <w:rsid w:val="006065E5"/>
    <w:rsid w:val="0062588F"/>
    <w:rsid w:val="00637077"/>
    <w:rsid w:val="00655091"/>
    <w:rsid w:val="00657E3F"/>
    <w:rsid w:val="00660541"/>
    <w:rsid w:val="00665EA8"/>
    <w:rsid w:val="006722AA"/>
    <w:rsid w:val="00691686"/>
    <w:rsid w:val="0069687B"/>
    <w:rsid w:val="006A3DDD"/>
    <w:rsid w:val="006A6735"/>
    <w:rsid w:val="006C5D28"/>
    <w:rsid w:val="006D15D1"/>
    <w:rsid w:val="006D560E"/>
    <w:rsid w:val="006E2123"/>
    <w:rsid w:val="006E3392"/>
    <w:rsid w:val="006E7055"/>
    <w:rsid w:val="006F007E"/>
    <w:rsid w:val="006F0B00"/>
    <w:rsid w:val="0071491F"/>
    <w:rsid w:val="00714E7E"/>
    <w:rsid w:val="007158AE"/>
    <w:rsid w:val="007175C7"/>
    <w:rsid w:val="00720CE4"/>
    <w:rsid w:val="00726B23"/>
    <w:rsid w:val="007326CF"/>
    <w:rsid w:val="007358B8"/>
    <w:rsid w:val="00740B61"/>
    <w:rsid w:val="00756C6C"/>
    <w:rsid w:val="0075798D"/>
    <w:rsid w:val="00767A7F"/>
    <w:rsid w:val="00767F9B"/>
    <w:rsid w:val="00774349"/>
    <w:rsid w:val="00790689"/>
    <w:rsid w:val="00793985"/>
    <w:rsid w:val="00796456"/>
    <w:rsid w:val="007965F3"/>
    <w:rsid w:val="00797418"/>
    <w:rsid w:val="007A7A92"/>
    <w:rsid w:val="007D3F1E"/>
    <w:rsid w:val="007E2C12"/>
    <w:rsid w:val="007F6CCB"/>
    <w:rsid w:val="00802D69"/>
    <w:rsid w:val="00815FAB"/>
    <w:rsid w:val="00825D8A"/>
    <w:rsid w:val="00827665"/>
    <w:rsid w:val="00837691"/>
    <w:rsid w:val="00841B77"/>
    <w:rsid w:val="00847CDD"/>
    <w:rsid w:val="00862223"/>
    <w:rsid w:val="00867513"/>
    <w:rsid w:val="00870237"/>
    <w:rsid w:val="00874218"/>
    <w:rsid w:val="00893A32"/>
    <w:rsid w:val="008A0550"/>
    <w:rsid w:val="008A1FC3"/>
    <w:rsid w:val="008A62FF"/>
    <w:rsid w:val="008B2B66"/>
    <w:rsid w:val="008C7198"/>
    <w:rsid w:val="008D1C21"/>
    <w:rsid w:val="008E274D"/>
    <w:rsid w:val="008F691F"/>
    <w:rsid w:val="00902DFC"/>
    <w:rsid w:val="00906BB0"/>
    <w:rsid w:val="009114BF"/>
    <w:rsid w:val="00911ABB"/>
    <w:rsid w:val="009226E7"/>
    <w:rsid w:val="00922FAA"/>
    <w:rsid w:val="00931C72"/>
    <w:rsid w:val="00955A5D"/>
    <w:rsid w:val="00964882"/>
    <w:rsid w:val="009660EF"/>
    <w:rsid w:val="009677DA"/>
    <w:rsid w:val="009752C6"/>
    <w:rsid w:val="00975C48"/>
    <w:rsid w:val="00977640"/>
    <w:rsid w:val="00980EDF"/>
    <w:rsid w:val="009833B3"/>
    <w:rsid w:val="00984800"/>
    <w:rsid w:val="009A1D1D"/>
    <w:rsid w:val="009A2CA3"/>
    <w:rsid w:val="009A53CE"/>
    <w:rsid w:val="009A72A0"/>
    <w:rsid w:val="009B26CB"/>
    <w:rsid w:val="009B3CE9"/>
    <w:rsid w:val="009B70C5"/>
    <w:rsid w:val="009D16F1"/>
    <w:rsid w:val="009E53E7"/>
    <w:rsid w:val="009F0CAE"/>
    <w:rsid w:val="00A02E71"/>
    <w:rsid w:val="00A04024"/>
    <w:rsid w:val="00A10743"/>
    <w:rsid w:val="00A222C8"/>
    <w:rsid w:val="00A5491D"/>
    <w:rsid w:val="00A55057"/>
    <w:rsid w:val="00A64EB9"/>
    <w:rsid w:val="00A65D25"/>
    <w:rsid w:val="00A70077"/>
    <w:rsid w:val="00A83448"/>
    <w:rsid w:val="00A84634"/>
    <w:rsid w:val="00A8584C"/>
    <w:rsid w:val="00A86226"/>
    <w:rsid w:val="00AA5FF4"/>
    <w:rsid w:val="00AB5F69"/>
    <w:rsid w:val="00AC7A0C"/>
    <w:rsid w:val="00AE1BB6"/>
    <w:rsid w:val="00AE4E1C"/>
    <w:rsid w:val="00AF1C4C"/>
    <w:rsid w:val="00B01DC5"/>
    <w:rsid w:val="00B03113"/>
    <w:rsid w:val="00B0425F"/>
    <w:rsid w:val="00B0473A"/>
    <w:rsid w:val="00B12ED0"/>
    <w:rsid w:val="00B13176"/>
    <w:rsid w:val="00B3156B"/>
    <w:rsid w:val="00B4040F"/>
    <w:rsid w:val="00B43CC3"/>
    <w:rsid w:val="00B51841"/>
    <w:rsid w:val="00B52D4B"/>
    <w:rsid w:val="00B60401"/>
    <w:rsid w:val="00B70AE4"/>
    <w:rsid w:val="00B70C9A"/>
    <w:rsid w:val="00B75474"/>
    <w:rsid w:val="00B81396"/>
    <w:rsid w:val="00B87856"/>
    <w:rsid w:val="00B979AD"/>
    <w:rsid w:val="00BB3A24"/>
    <w:rsid w:val="00BB7542"/>
    <w:rsid w:val="00BD5F32"/>
    <w:rsid w:val="00BE2047"/>
    <w:rsid w:val="00BF2457"/>
    <w:rsid w:val="00BF3658"/>
    <w:rsid w:val="00BF5D77"/>
    <w:rsid w:val="00C0184C"/>
    <w:rsid w:val="00C0622D"/>
    <w:rsid w:val="00C16A85"/>
    <w:rsid w:val="00C203F0"/>
    <w:rsid w:val="00C23BFD"/>
    <w:rsid w:val="00C30A65"/>
    <w:rsid w:val="00C359EB"/>
    <w:rsid w:val="00C448EE"/>
    <w:rsid w:val="00C54BA7"/>
    <w:rsid w:val="00C72301"/>
    <w:rsid w:val="00C74EE4"/>
    <w:rsid w:val="00C77DB9"/>
    <w:rsid w:val="00C946E5"/>
    <w:rsid w:val="00CA2CBA"/>
    <w:rsid w:val="00CB1B62"/>
    <w:rsid w:val="00CB564D"/>
    <w:rsid w:val="00CD26A4"/>
    <w:rsid w:val="00CD48C9"/>
    <w:rsid w:val="00CD60DC"/>
    <w:rsid w:val="00CE2824"/>
    <w:rsid w:val="00CE29FD"/>
    <w:rsid w:val="00CE7D00"/>
    <w:rsid w:val="00D00C8F"/>
    <w:rsid w:val="00D02C8D"/>
    <w:rsid w:val="00D26ADB"/>
    <w:rsid w:val="00D3179B"/>
    <w:rsid w:val="00D318FD"/>
    <w:rsid w:val="00D32DD2"/>
    <w:rsid w:val="00D431FF"/>
    <w:rsid w:val="00D44C11"/>
    <w:rsid w:val="00D60CA0"/>
    <w:rsid w:val="00D60EB4"/>
    <w:rsid w:val="00D6337A"/>
    <w:rsid w:val="00D679F0"/>
    <w:rsid w:val="00D7002C"/>
    <w:rsid w:val="00D728C6"/>
    <w:rsid w:val="00D8091B"/>
    <w:rsid w:val="00D91509"/>
    <w:rsid w:val="00DA538D"/>
    <w:rsid w:val="00DB630C"/>
    <w:rsid w:val="00DC03B0"/>
    <w:rsid w:val="00DC0FCA"/>
    <w:rsid w:val="00DD45D7"/>
    <w:rsid w:val="00DE3711"/>
    <w:rsid w:val="00DE425D"/>
    <w:rsid w:val="00DE4551"/>
    <w:rsid w:val="00DF145F"/>
    <w:rsid w:val="00DF2DB9"/>
    <w:rsid w:val="00DF64FD"/>
    <w:rsid w:val="00E01DEA"/>
    <w:rsid w:val="00E25FB6"/>
    <w:rsid w:val="00E33FE3"/>
    <w:rsid w:val="00E447C7"/>
    <w:rsid w:val="00E54709"/>
    <w:rsid w:val="00E62206"/>
    <w:rsid w:val="00E6221E"/>
    <w:rsid w:val="00E65E10"/>
    <w:rsid w:val="00E772FC"/>
    <w:rsid w:val="00E85A30"/>
    <w:rsid w:val="00E90F51"/>
    <w:rsid w:val="00E93623"/>
    <w:rsid w:val="00E938AC"/>
    <w:rsid w:val="00EA12C2"/>
    <w:rsid w:val="00EB2C5E"/>
    <w:rsid w:val="00EB7069"/>
    <w:rsid w:val="00EC0D78"/>
    <w:rsid w:val="00EC2136"/>
    <w:rsid w:val="00EC2952"/>
    <w:rsid w:val="00ED0561"/>
    <w:rsid w:val="00ED1E8D"/>
    <w:rsid w:val="00ED4095"/>
    <w:rsid w:val="00EE1E43"/>
    <w:rsid w:val="00EE65FD"/>
    <w:rsid w:val="00EF6846"/>
    <w:rsid w:val="00F03902"/>
    <w:rsid w:val="00F056AB"/>
    <w:rsid w:val="00F06C0A"/>
    <w:rsid w:val="00F07C6B"/>
    <w:rsid w:val="00F149E5"/>
    <w:rsid w:val="00F157B4"/>
    <w:rsid w:val="00F20E4A"/>
    <w:rsid w:val="00F23882"/>
    <w:rsid w:val="00F26F11"/>
    <w:rsid w:val="00F27578"/>
    <w:rsid w:val="00F430AF"/>
    <w:rsid w:val="00F51FBC"/>
    <w:rsid w:val="00F56A0E"/>
    <w:rsid w:val="00F61E10"/>
    <w:rsid w:val="00F73BE1"/>
    <w:rsid w:val="00F73EA2"/>
    <w:rsid w:val="00F741AA"/>
    <w:rsid w:val="00F762AB"/>
    <w:rsid w:val="00F8756B"/>
    <w:rsid w:val="00F90266"/>
    <w:rsid w:val="00F96584"/>
    <w:rsid w:val="00FB0ADB"/>
    <w:rsid w:val="00FB182D"/>
    <w:rsid w:val="00FB26E3"/>
    <w:rsid w:val="00FB3D26"/>
    <w:rsid w:val="00FB470A"/>
    <w:rsid w:val="00FC1F4C"/>
    <w:rsid w:val="00FC35A4"/>
    <w:rsid w:val="00FC3A49"/>
    <w:rsid w:val="00FC7EE3"/>
    <w:rsid w:val="00FD729A"/>
    <w:rsid w:val="00FE6442"/>
    <w:rsid w:val="00FE74CF"/>
    <w:rsid w:val="00FF0398"/>
    <w:rsid w:val="00FF404A"/>
    <w:rsid w:val="107F6A51"/>
    <w:rsid w:val="17DF1975"/>
    <w:rsid w:val="52BC5703"/>
    <w:rsid w:val="57B16C5F"/>
    <w:rsid w:val="584D4D65"/>
    <w:rsid w:val="5CFB5E3C"/>
    <w:rsid w:val="61CB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FB6"/>
    <w:pPr>
      <w:widowControl w:val="0"/>
      <w:jc w:val="both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5FB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25FB6"/>
    <w:rPr>
      <w:rFonts w:ascii="宋体" w:eastAsia="宋体" w:cs="宋体"/>
      <w:b/>
      <w:bCs/>
      <w:sz w:val="27"/>
      <w:szCs w:val="27"/>
    </w:rPr>
  </w:style>
  <w:style w:type="paragraph" w:styleId="DocumentMap">
    <w:name w:val="Document Map"/>
    <w:basedOn w:val="Normal"/>
    <w:link w:val="DocumentMapChar"/>
    <w:uiPriority w:val="99"/>
    <w:semiHidden/>
    <w:rsid w:val="00E25FB6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A72A0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E25FB6"/>
    <w:pPr>
      <w:ind w:firstLine="630"/>
    </w:pPr>
    <w:rPr>
      <w:rFonts w:ascii="??_GB2312" w:eastAsia="Times New Roman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25FB6"/>
    <w:rPr>
      <w:rFonts w:ascii="??_GB2312" w:eastAsia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25F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25FB6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25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5FB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25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72A0"/>
    <w:rPr>
      <w:rFonts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rsid w:val="00E25FB6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  <w:szCs w:val="20"/>
    </w:rPr>
  </w:style>
  <w:style w:type="character" w:styleId="Strong">
    <w:name w:val="Strong"/>
    <w:basedOn w:val="DefaultParagraphFont"/>
    <w:uiPriority w:val="99"/>
    <w:qFormat/>
    <w:rsid w:val="00E25FB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5FB6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25FB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25FB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a"/>
    <w:basedOn w:val="Normal"/>
    <w:uiPriority w:val="99"/>
    <w:rsid w:val="00E25F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ormalWebChar">
    <w:name w:val="Normal (Web) Char"/>
    <w:link w:val="NormalWeb"/>
    <w:uiPriority w:val="99"/>
    <w:locked/>
    <w:rsid w:val="00E25FB6"/>
    <w:rPr>
      <w:rFonts w:ascii="Arial Unicode MS" w:hAnsi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82</Words>
  <Characters>473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关于召开福建省饲料工业协会</dc:title>
  <dc:subject/>
  <dc:creator>User</dc:creator>
  <cp:keywords/>
  <dc:description/>
  <cp:lastModifiedBy>user</cp:lastModifiedBy>
  <cp:revision>4</cp:revision>
  <cp:lastPrinted>2016-11-04T07:28:00Z</cp:lastPrinted>
  <dcterms:created xsi:type="dcterms:W3CDTF">2016-11-04T07:41:00Z</dcterms:created>
  <dcterms:modified xsi:type="dcterms:W3CDTF">2017-08-30T08:05:00Z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